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5B8" w:rsidRDefault="008F7C3C">
      <w:pPr>
        <w:pStyle w:val="a3"/>
        <w:jc w:val="center"/>
      </w:pPr>
      <w:bookmarkStart w:id="0" w:name="_GoBack"/>
      <w:bookmarkEnd w:id="0"/>
      <w:r>
        <w:t>Министерство науки и высшего образования Республики Казахстан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t>ВКТУ им.Д.Серикбаева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  <w:ind w:left="6100"/>
      </w:pPr>
      <w:r>
        <w:t>УТВЕРЖДАЮ:</w:t>
      </w:r>
    </w:p>
    <w:p w:rsidR="00A115B8" w:rsidRDefault="008F7C3C">
      <w:pPr>
        <w:pStyle w:val="a3"/>
        <w:ind w:left="6100"/>
      </w:pPr>
      <w:r>
        <w:t>Декан БШ:</w:t>
      </w:r>
    </w:p>
    <w:p w:rsidR="00A115B8" w:rsidRDefault="008F7C3C">
      <w:pPr>
        <w:pStyle w:val="a3"/>
        <w:ind w:left="6100"/>
      </w:pPr>
      <w:r>
        <w:t>Закимова А.М.</w:t>
      </w:r>
    </w:p>
    <w:p w:rsidR="00A115B8" w:rsidRDefault="008F7C3C">
      <w:pPr>
        <w:pStyle w:val="a3"/>
        <w:ind w:left="6100"/>
      </w:pPr>
      <w:r>
        <w:t>_____________2027 г.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СОСТАВЛЕНИЕ И АНАЛИЗ ФИНАНСОВОЙ ОТЧЕТНОСТИ</w:t>
      </w:r>
    </w:p>
    <w:p w:rsidR="00A115B8" w:rsidRDefault="008F7C3C">
      <w:pPr>
        <w:pStyle w:val="a3"/>
        <w:jc w:val="center"/>
      </w:pPr>
      <w:r>
        <w:t>Рабочая учебная программа (силлабус)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</w:pPr>
      <w:r>
        <w:t xml:space="preserve">Образовательная </w:t>
      </w:r>
      <w:r>
        <w:t>программа: 6B04104 Учет, анализ и аудит на предприятии, 6B04106 Управление финансами наукоемких предприятий</w:t>
      </w:r>
    </w:p>
    <w:p w:rsidR="00A115B8" w:rsidRDefault="008F7C3C">
      <w:pPr>
        <w:pStyle w:val="a3"/>
      </w:pPr>
      <w:r>
        <w:t>Код дисциплины: SAFO4302 (6B04106), SAFO4305 (6B04104)</w:t>
      </w:r>
    </w:p>
    <w:p w:rsidR="00A115B8" w:rsidRDefault="008F7C3C">
      <w:pPr>
        <w:pStyle w:val="a3"/>
      </w:pPr>
      <w:r>
        <w:t>Количество кредитов: 8</w:t>
      </w:r>
    </w:p>
    <w:p w:rsidR="00A115B8" w:rsidRDefault="008F7C3C">
      <w:pPr>
        <w:pStyle w:val="a3"/>
      </w:pPr>
      <w:r>
        <w:t>Цикл: ПД</w:t>
      </w:r>
    </w:p>
    <w:p w:rsidR="00A115B8" w:rsidRDefault="008F7C3C">
      <w:pPr>
        <w:pStyle w:val="a3"/>
      </w:pPr>
      <w:r>
        <w:t>Компонент: ВК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t>Усть-Каменогорск, 2027</w:t>
      </w:r>
      <w:r>
        <w:br w:type="page"/>
      </w:r>
    </w:p>
    <w:p w:rsidR="00A115B8" w:rsidRDefault="008F7C3C">
      <w:pPr>
        <w:pStyle w:val="a3"/>
        <w:ind w:firstLine="567"/>
      </w:pPr>
      <w:r>
        <w:lastRenderedPageBreak/>
        <w:t xml:space="preserve">Рабочая </w:t>
      </w:r>
      <w:r>
        <w:t>учебная программа (силлабус) разработана на «БШ»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</w:t>
      </w:r>
      <w:r>
        <w:t>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:rsidR="00A115B8" w:rsidRDefault="00A115B8">
      <w:pPr>
        <w:pStyle w:val="a3"/>
      </w:pPr>
    </w:p>
    <w:p w:rsidR="00A115B8" w:rsidRDefault="008F7C3C">
      <w:pPr>
        <w:pStyle w:val="a3"/>
      </w:pPr>
      <w:r>
        <w:t>Одобрено Комиссией по обеспечению качества</w:t>
      </w:r>
    </w:p>
    <w:p w:rsidR="00A115B8" w:rsidRDefault="00A115B8">
      <w:pPr>
        <w:pStyle w:val="a3"/>
      </w:pPr>
    </w:p>
    <w:p w:rsidR="00A115B8" w:rsidRDefault="008F7C3C">
      <w:pPr>
        <w:pStyle w:val="a3"/>
        <w:tabs>
          <w:tab w:val="left" w:pos="6500"/>
        </w:tabs>
      </w:pPr>
      <w:r>
        <w:t>Председатель</w:t>
      </w:r>
      <w:r>
        <w:tab/>
        <w:t>Жанабаева А.С.</w:t>
      </w:r>
    </w:p>
    <w:p w:rsidR="00A115B8" w:rsidRDefault="008F7C3C">
      <w:pPr>
        <w:pStyle w:val="a3"/>
      </w:pPr>
      <w:r>
        <w:t xml:space="preserve">Дата </w:t>
      </w:r>
      <w:r>
        <w:t xml:space="preserve">   26.08.2026 г.   протокол №1</w:t>
      </w:r>
    </w:p>
    <w:p w:rsidR="00A115B8" w:rsidRDefault="00A115B8">
      <w:pPr>
        <w:pStyle w:val="a3"/>
      </w:pP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Варавин Е.В.</w:t>
      </w: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ab/>
        <w:t>6B04104, 6B04106</w:t>
      </w:r>
    </w:p>
    <w:p w:rsidR="00A115B8" w:rsidRDefault="00A115B8">
      <w:pPr>
        <w:pStyle w:val="a3"/>
      </w:pP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:rsidR="00A115B8" w:rsidRDefault="00A115B8">
      <w:pPr>
        <w:pStyle w:val="a3"/>
      </w:pP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Козлова М.В.</w:t>
      </w: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ab/>
        <w:t>Профессор</w:t>
      </w: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ab/>
        <w:t>Сулейманова Г.А.</w:t>
      </w:r>
    </w:p>
    <w:p w:rsidR="00A115B8" w:rsidRDefault="008F7C3C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</w:pPr>
      <w:r>
        <w:br w:type="page"/>
      </w:r>
    </w:p>
    <w:p w:rsidR="00A115B8" w:rsidRDefault="008F7C3C">
      <w:pPr>
        <w:pStyle w:val="a3"/>
        <w:jc w:val="center"/>
      </w:pPr>
      <w:r>
        <w:rPr>
          <w:b/>
        </w:rPr>
        <w:t>1 ХАРАКТЕРИСТИКА ДИСЦИПЛИНЫ, ЕЕ МЕСТО</w:t>
      </w:r>
      <w:r>
        <w:rPr>
          <w:b/>
        </w:rPr>
        <w:t xml:space="preserve"> В УЧЕБНОМ ПРОЦЕССЕ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1.1 Краткое описание дисциплины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Дисциплина направлена на формирование у обучающихся знаний и практических навыков по составлению и анализу финансовой отчетности организации. Рассматриваются принципы подготовки отчетности в соответстви</w:t>
      </w:r>
      <w:r>
        <w:t>и с международными стандартами финансовой отчетности и национальными требованиями, структура и содержание основных форм отчетности, а также их взаимосвязь. Особое внимание уделяется методам финансового анализа, включая горизонтальный, вертикальный и коэффи</w:t>
      </w:r>
      <w:r>
        <w:t>циентный анализ, оценке финансового состояния, ликвидности, платежеспособности и рентабельности организации. В рамках дисциплины изучаются подходы к интерпретации финансовой информации и принятию управленческих решений на ее основе, а также использование ц</w:t>
      </w:r>
      <w:r>
        <w:t>ифровых инструментов для анализа данных.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Цель изучения дисциплины:</w:t>
      </w:r>
    </w:p>
    <w:p w:rsidR="00A115B8" w:rsidRDefault="008F7C3C">
      <w:pPr>
        <w:pStyle w:val="a3"/>
        <w:ind w:firstLine="567"/>
      </w:pPr>
      <w:r>
        <w:t>Формирование у обучающихся комплексных знаний и практических навыков по составлению и анализу финансовой отчетности организации для оценки ее финансо</w:t>
      </w:r>
      <w:r>
        <w:t>вого состояния и принятия обоснованных управленческих решений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Задачи изучения дисциплины:</w:t>
      </w:r>
    </w:p>
    <w:p w:rsidR="00A115B8" w:rsidRDefault="008F7C3C">
      <w:pPr>
        <w:pStyle w:val="a3"/>
        <w:ind w:firstLine="567"/>
      </w:pPr>
      <w:r>
        <w:t>- Изучить теоретические основы и принципы формирования финансовой отчетности в соответствии с международными стандартами финансовой отчетности и национальными требов</w:t>
      </w:r>
      <w:r>
        <w:t>аниями</w:t>
      </w:r>
    </w:p>
    <w:p w:rsidR="00A115B8" w:rsidRDefault="008F7C3C">
      <w:pPr>
        <w:pStyle w:val="a3"/>
        <w:ind w:firstLine="567"/>
      </w:pPr>
      <w:r>
        <w:t>- Сформировать навыки составления финансовой отчетности и применения методов финансового анализа для оценки деятельности организации</w:t>
      </w:r>
    </w:p>
    <w:p w:rsidR="00A115B8" w:rsidRDefault="008F7C3C">
      <w:pPr>
        <w:pStyle w:val="a3"/>
        <w:ind w:firstLine="567"/>
      </w:pPr>
      <w:r>
        <w:t>- Развить способность интерпретировать финансовую информацию и использовать ее для принятия управленческих решений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1.3 Цели устойчивого развития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Цель 9. Создание стойкой инфраструктуры, содействие всеохватной и устойчивой индустриализации и инновациям</w:t>
      </w:r>
    </w:p>
    <w:p w:rsidR="00A115B8" w:rsidRDefault="008F7C3C">
      <w:pPr>
        <w:pStyle w:val="a3"/>
        <w:ind w:firstLine="567"/>
      </w:pPr>
      <w:r>
        <w:t>Цель 10. Сокращение неравенства внутри стран и между ними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1.4 Результаты обучения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 xml:space="preserve">Результаты обучения определяются </w:t>
      </w:r>
      <w:r>
        <w:t>на основе Дублинских дескрипторов соответствующего уровня образования и выражаются через компетенции.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A115B8">
        <w:trPr>
          <w:tblHeader/>
        </w:trPr>
        <w:tc>
          <w:tcPr>
            <w:tcW w:w="1119" w:type="pct"/>
            <w:vMerge w:val="restart"/>
          </w:tcPr>
          <w:p w:rsidR="00A115B8" w:rsidRDefault="008F7C3C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A115B8" w:rsidRDefault="008F7C3C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A115B8">
        <w:trPr>
          <w:tblHeader/>
        </w:trPr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  <w:tc>
          <w:tcPr>
            <w:tcW w:w="2015" w:type="pct"/>
          </w:tcPr>
          <w:p w:rsidR="00A115B8" w:rsidRDefault="008F7C3C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A115B8" w:rsidRDefault="008F7C3C">
            <w:pPr>
              <w:pStyle w:val="a3"/>
              <w:jc w:val="center"/>
            </w:pPr>
            <w:r>
              <w:t>дисциплины</w:t>
            </w: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rPr>
                <w:sz w:val="20"/>
              </w:rPr>
              <w:t xml:space="preserve">КК5 - Способность </w:t>
            </w:r>
            <w:r>
              <w:rPr>
                <w:sz w:val="20"/>
              </w:rPr>
              <w:t>осуществлять сбор, анализ и обработку данных для решения профессиональных задач, анализировать и интерпретировать полученные результаты (6B04106)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РО10 - Применять инструментальные средства для обработки финансово-экономической информации, обосновывать полу</w:t>
            </w:r>
            <w:r>
              <w:rPr>
                <w:sz w:val="20"/>
              </w:rPr>
              <w:t>ченные результаты (6B04106)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Объясняет структуру и содержание основных форм финансовой отчетности (бухгалтерский баланс, отчет о прибылях и убытках, отчет о движении денежных средств, отчет об изменениях капитала)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 xml:space="preserve">- Описывает принципы признания, оценки и </w:t>
            </w:r>
            <w:r>
              <w:rPr>
                <w:sz w:val="20"/>
              </w:rPr>
              <w:t>представления элементов финансовой отчетности в соответствии с международными стандартами финансовой отчетности и национальными стандартами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 xml:space="preserve">- Интерпретирует взаимосвязь между показателями финансовой отчетности и их влияние на финансовое состояние </w:t>
            </w:r>
            <w:r>
              <w:rPr>
                <w:sz w:val="20"/>
              </w:rPr>
              <w:t>организации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Составляет основные формы финансовой отчетности на основе учетных данных и хозяйственных операций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Применяет методы финансового анализа (горизонтальный анализ, вертикальный анализ, коэффициентный анализ) для оценки деятельности организации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 xml:space="preserve"> Использует цифровые инструменты (электронные таблицы, аналитические системы и инструменты искусственного интеллекта) для обработки и анализа финансовой информаци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Анализирует финансовую отчетность с целью выявления рисков, проблемных зон и тенденций разв</w:t>
            </w:r>
            <w:r>
              <w:rPr>
                <w:sz w:val="20"/>
              </w:rPr>
              <w:t>ития организации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Оценивает достоверность и качество финансовой информации с учетом возможных искажений и ограничений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Формирует обоснованные выводы и предлагает управленческие решения на основе результатов анализа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Представляет результаты финансового а</w:t>
            </w:r>
            <w:r>
              <w:rPr>
                <w:sz w:val="20"/>
              </w:rPr>
              <w:t>нализа в структурированной письменной форме (аналитические отчеты, заключения)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Презентует результаты анализа с использованием визуализации данных (презентации, аналитические панели)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Аргументированно обосновывает выводы и рекомендации в профессиональной</w:t>
            </w:r>
            <w:r>
              <w:rPr>
                <w:sz w:val="20"/>
              </w:rPr>
              <w:t xml:space="preserve"> дискуссии с использованием профильной терминологии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Самостоятельно находит и использует актуальные источники информации (международные стандарты финансовой отчетности, научные публикации, базы данных)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 xml:space="preserve">- Осваивает новые цифровые и аналитические </w:t>
            </w:r>
            <w:r>
              <w:rPr>
                <w:sz w:val="20"/>
              </w:rPr>
              <w:t>инструменты для работы с финансовыми данным</w:t>
            </w:r>
          </w:p>
          <w:p w:rsidR="00A115B8" w:rsidRDefault="008F7C3C">
            <w:pPr>
              <w:pStyle w:val="a3"/>
              <w:ind w:firstLine="567"/>
            </w:pPr>
            <w:r>
              <w:rPr>
                <w:sz w:val="20"/>
              </w:rPr>
              <w:t>- Демонстрирует способность к непрерывному профессиональному развитию с учетом изменений стандартов и практики учета</w:t>
            </w: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rPr>
                <w:sz w:val="20"/>
              </w:rPr>
              <w:t>КК6 - Способность проводить финансовый анализ деятельности хозяйствующих субъектов, владеть ме</w:t>
            </w:r>
            <w:r>
              <w:rPr>
                <w:sz w:val="20"/>
              </w:rPr>
              <w:t>тодами финансового менеджмента и принятия финансовых решений (6B04106)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РО11 - Проводить финансовый анализ организаций всех форм собственности, использовать его  результаты для принятия оптимальных управленческих решений  (6B04106)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rPr>
                <w:sz w:val="20"/>
              </w:rPr>
              <w:t xml:space="preserve">КК 9 - Способность </w:t>
            </w:r>
            <w:r>
              <w:rPr>
                <w:sz w:val="20"/>
              </w:rPr>
              <w:t>организовать финансовую деятельность, владение методами экономических расчетов и принятия финансовых решений (6B04104)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РО17 - Уметь анализировать современные проблемы в области корпоративных финансов и управленческого учета, составлять сметы и бюджеты, фин</w:t>
            </w:r>
            <w:r>
              <w:rPr>
                <w:sz w:val="20"/>
              </w:rPr>
              <w:t>ансовую часть бизнес-планов, проводить оценку эффективности инвестиционных проектов (6B04104)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РО18 - Оценивать существенность информации и проводить комплексный анализ финансово-хозяйственной деятельности организации, использовать полученные результаты </w:t>
            </w:r>
            <w:r>
              <w:rPr>
                <w:sz w:val="20"/>
              </w:rPr>
              <w:t>для повышения эффективности (6B04104)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1.5 Образовательные технологии, применяемые при освоении дисциплины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A115B8" w:rsidRDefault="008F7C3C">
      <w:pPr>
        <w:pStyle w:val="a3"/>
        <w:ind w:firstLine="567"/>
      </w:pPr>
      <w:r>
        <w:t>- При проведении учебных занятий предусматривается использование следующих образовательных технологий: - 1) технологии проблемно- и проектно- ориентированного обучения; Организация обучения по методу проектов ставит перед преподавателем задачу обеспечения</w:t>
      </w:r>
      <w:r>
        <w:t xml:space="preserve"> вовлечения всех обучающихся в проблемную ситуацию и на каждом занятии. То есть задачу создавать проблемно-ориентированный сценарий содержания занятия, предъявляя информацию для поиска решения проблемной ситуации в структурированном и систематизированном в</w:t>
      </w:r>
      <w:r>
        <w:t>иде. 2) метод кейсов (анализ ситуации); Кейс-технология позволяет развивать творческие способности обучающихся, формирует навыки выполнения сложных заданий в составе небольших групп, помогает специалистам успешно овладеть способностями анализа непредвиденн</w:t>
      </w:r>
      <w:r>
        <w:t>ой ситуации, самостоятельно разрабатывать алгоритмы принятия решения. 3) информационно-коммуникационные (в том числе дистанционные образовательные) технологии. Применение современных информационно-коммуникационных технологий позволяет организовать оптималь</w:t>
      </w:r>
      <w:r>
        <w:t>ное взаимодействие между студентом и преподавателем с целью достижения результата обучения. 4) коммуникативные технологии (дискуссия, мозговой штурм как форма творческой, коллективной работы для поиска решений поставленных проблем).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1.5.2 Адаптивные образ</w:t>
      </w:r>
      <w:r>
        <w:rPr>
          <w:b/>
        </w:rPr>
        <w:t>овательные технологии (инклюзивное обучение)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A115B8" w:rsidRDefault="008F7C3C">
      <w:pPr>
        <w:pStyle w:val="a3"/>
        <w:ind w:firstLine="567"/>
      </w:pPr>
      <w:r>
        <w:t xml:space="preserve">- Для успешного освоения дисциплины при обучении лиц </w:t>
      </w:r>
      <w:r>
        <w:t xml:space="preserve">с ограниченными возможностями здоровья могут применяться следующие адаптивные образовательные технологии: - дистанционные образовательные; - личностно-ориентированные (например, использование экранной клавиатуры и альтернативных устройств ввода информации </w:t>
      </w:r>
      <w:r>
        <w:t>для обучающихся с нарушениями опорно-двигательного аппарата; оборудование учебной аудитории, в которой обучаются студенты с нарушением слуха компьютерной техникой, аудиотехникой, видеотехникой, электронной доской); - предметно-ориентированные (процесс целе</w:t>
      </w:r>
      <w:r>
        <w:t>образования, т.е. цели формируются через их результаты, выраженные в действиях обучающихся); - проведение дополнительных индивидуальных консультаций и занятий с обучающимися, организованные для оказания помощи в освоении учебного материала.</w:t>
      </w:r>
    </w:p>
    <w:p w:rsidR="00A115B8" w:rsidRDefault="00A115B8">
      <w:pPr>
        <w:pStyle w:val="a3"/>
      </w:pP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1.6 Пререквиз</w:t>
      </w:r>
      <w:r>
        <w:rPr>
          <w:b/>
        </w:rPr>
        <w:t>иты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- Финансовый менеджмент (6B04104)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1.7 Постреквизиты</w:t>
      </w:r>
    </w:p>
    <w:p w:rsidR="00A115B8" w:rsidRDefault="00A115B8">
      <w:pPr>
        <w:pStyle w:val="a3"/>
      </w:pPr>
    </w:p>
    <w:p w:rsidR="00A115B8" w:rsidRDefault="00A115B8">
      <w:pPr>
        <w:pStyle w:val="a3"/>
        <w:ind w:firstLine="567"/>
      </w:pP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1.8 Трудоемкость дисциплины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A115B8">
        <w:trPr>
          <w:tblHeader/>
        </w:trPr>
        <w:tc>
          <w:tcPr>
            <w:tcW w:w="3500" w:type="pct"/>
          </w:tcPr>
          <w:p w:rsidR="00A115B8" w:rsidRDefault="008F7C3C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A115B8" w:rsidRDefault="008F7C3C">
            <w:pPr>
              <w:pStyle w:val="a3"/>
              <w:jc w:val="center"/>
            </w:pPr>
            <w:r>
              <w:t>часы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30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45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45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120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экзамен</w:t>
            </w: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2 СОДЕРЖАНИЕ ДИСЦИПЛИНЫ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2.1 Тематический план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0"/>
        <w:gridCol w:w="3501"/>
        <w:gridCol w:w="1495"/>
        <w:gridCol w:w="1405"/>
        <w:gridCol w:w="1795"/>
        <w:gridCol w:w="1202"/>
      </w:tblGrid>
      <w:tr w:rsidR="00A115B8">
        <w:trPr>
          <w:tblHeader/>
        </w:trPr>
        <w:tc>
          <w:tcPr>
            <w:tcW w:w="147" w:type="pct"/>
          </w:tcPr>
          <w:p w:rsidR="00A115B8" w:rsidRDefault="008F7C3C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A115B8" w:rsidRDefault="008F7C3C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A115B8" w:rsidRDefault="008F7C3C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A115B8" w:rsidRDefault="008F7C3C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A115B8" w:rsidRDefault="008F7C3C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A115B8" w:rsidRDefault="008F7C3C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A115B8">
        <w:tc>
          <w:tcPr>
            <w:tcW w:w="0" w:type="auto"/>
            <w:gridSpan w:val="6"/>
          </w:tcPr>
          <w:p w:rsidR="00A115B8" w:rsidRDefault="008F7C3C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1. Концептуальные и нормативные основы финансовой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Цель отчетности общего назначения, пользователи</w:t>
            </w:r>
            <w:r>
              <w:rPr>
                <w:sz w:val="22"/>
              </w:rPr>
              <w:t xml:space="preserve"> и их информационные потребности. Качественные характеристики полезной информации. Элементы отчетности, признание, оценка, представление и раскрытие. Система регулирования учета и отчетности в Республике Казахстан.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</w:t>
            </w:r>
            <w:r>
              <w:rPr>
                <w:sz w:val="20"/>
              </w:rPr>
              <w:t>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Лекция-визуализация; разбор сквозного алгоритма; контрольные вопросы.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2. Подготовительный процесс составления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Отчетная дата и период, принцип непрерывности деятельности, метод начисления, существенность. Закрытие </w:t>
            </w:r>
            <w:r>
              <w:rPr>
                <w:sz w:val="22"/>
              </w:rPr>
              <w:t>счетов, оборотно-сальдовая ведомость, корректирующие записи и рабочая таблица составителя.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Лекция-визуализация; разбор сквозного алгоритма; контрольные вопросы.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3. Учетная политика, бухгалт</w:t>
            </w:r>
            <w:r>
              <w:rPr>
                <w:b/>
                <w:sz w:val="22"/>
              </w:rPr>
              <w:t>ерские оценки и ошибки.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Выбор и последовательное применение учетной политики. Изменения оценок, исправление ошибок прошлых периодов, ретроспективное и перспективное отражение. События после отчетного периода: корректирующие и некорректирующие события.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</w:t>
            </w:r>
            <w:r>
              <w:rPr>
                <w:sz w:val="20"/>
              </w:rPr>
              <w:t>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Интерактивная лекция; классификация ситуаций; метод кейсов.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4. Представление полного комплекта финансовой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Состав, идентификация, сравнительная информация, последовательность </w:t>
            </w:r>
            <w:r>
              <w:rPr>
                <w:sz w:val="22"/>
              </w:rPr>
              <w:t>представления и взаимосвязь форм. Требования IAS 1 и переход к IFRS 18. Роль примечаний и перекрестных ссылок.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Обзорная лекция; сравнительный анализ IAS 1 и IFRS 18; работа со структурной схемой.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5. Отчет о финансовом положении.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Классификация активов и обязательств как краткосрочных и долгосрочных. Минимальные статьи, дополнительные строки, взаимозачет, сравнительные данные. Ликвидный и текущий/долгосрочный форматы представления.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</w:t>
            </w:r>
            <w:r>
              <w:rPr>
                <w:sz w:val="20"/>
              </w:rPr>
              <w:t xml:space="preserve">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Проблемная лекция; классификационные примеры; экспресс-опрос.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6. Отчет о прибыли или убытке и прочем совокупном доходе.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Доходы и расходы, представление расходов по характеру или функции. Прочий совоку</w:t>
            </w:r>
            <w:r>
              <w:rPr>
                <w:sz w:val="22"/>
              </w:rPr>
              <w:t>пный доход и реклассификационные корректировки. Новые категории и обязательные промежуточные итоги по IFRS 18, показатели эффективности, определяемые руководством.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Лекция с примерами; сравнительный </w:t>
            </w:r>
            <w:r>
              <w:rPr>
                <w:sz w:val="20"/>
              </w:rPr>
              <w:t>анализ форматов; обсуждение профессиональных суждений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7. Отчет о движении денежных средств.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Денежные средства и их эквиваленты. Операционная, инвестиционная и финансовая деятельность. Прямой и косвенный методы. Неденежные операции, сверка обяза</w:t>
            </w:r>
            <w:r>
              <w:rPr>
                <w:sz w:val="22"/>
              </w:rPr>
              <w:t>тельств по финансовой деятельности и требования к раскрытию.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Лекция-визуализация; демонстрация алгоритмов; разбор типовых ошибок.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 xml:space="preserve">Тема 8. Отчет об изменениях в собственном капитале и раскрытие </w:t>
            </w:r>
            <w:r>
              <w:rPr>
                <w:b/>
                <w:sz w:val="22"/>
              </w:rPr>
              <w:t>капитала.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Компоненты капитала, операции с собственниками, совокупный доход, ретроспективные корректировки. Дивиденды, резервы и раскрытие целей управления капиталом.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Структурированная лекция; разбор дв</w:t>
            </w:r>
            <w:r>
              <w:rPr>
                <w:sz w:val="20"/>
              </w:rPr>
              <w:t>ижения компонентов капитала; мини-кейс.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9. Завершение и представление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Связанные стороны, прибыль на акцию, активы для продажи, промежуточная отчетность и первое применение МСФО. IFRS 19 и сокращенные раскрытия для соответствующих </w:t>
            </w:r>
            <w:r>
              <w:rPr>
                <w:sz w:val="22"/>
              </w:rPr>
              <w:t>дочерних организаций. Цифровая отчетность и итоговый контроль качества.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Обобщающая лекция; обзор раскрытий; дискуссия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10. Финансовый анализ в системе финансового управления.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Сущность финан</w:t>
            </w:r>
            <w:r>
              <w:rPr>
                <w:sz w:val="22"/>
              </w:rPr>
              <w:t>сового анализа. Цели и задачи анализа. Функции финансового анализа, его отличительные особенности, принципы проведения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11. Информационная база</w:t>
            </w:r>
            <w:r>
              <w:rPr>
                <w:b/>
                <w:sz w:val="22"/>
              </w:rPr>
              <w:t xml:space="preserve"> финансового анализа.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Источники информации для проведения финансового анализа. Финансовая отчетность предприятия. Элементы финансовой отчетности. Основополагающие принципы составления финансовой отчетности.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</w:t>
            </w:r>
            <w:r>
              <w:rPr>
                <w:sz w:val="20"/>
              </w:rPr>
              <w:t>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12. Методы финансового анализа.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Чтение. Горизонтальный и вертикальный анализ. Трендовый анализ. Сравнительный анализ. Факторный анализ. Коэффициентный анализ.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</w:t>
            </w:r>
            <w:r>
              <w:rPr>
                <w:sz w:val="20"/>
              </w:rPr>
              <w:t>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13. Экспресс-анализ финансовой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Цели экспресс-анализа и его сущность. Методические подходы к проведению экспресс-анализа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Экономика и финансовое состояние </w:t>
            </w:r>
            <w:r>
              <w:rPr>
                <w:sz w:val="20"/>
              </w:rPr>
              <w:t>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14. Оценка финансового состояния предприятия на основе углубленного анализа.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Программа углубленного анализа.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Обучение на </w:t>
            </w:r>
            <w:r>
              <w:rPr>
                <w:sz w:val="20"/>
              </w:rPr>
              <w:t>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15. Анализ ликвидности баланса и платежеспособности предприятия.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Цели анализа ликвидности. Показатели ликвидности.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</w:t>
            </w:r>
            <w:r>
              <w:rPr>
                <w:sz w:val="20"/>
              </w:rPr>
              <w:t>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16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16. Анализ финансовой устойчивости Цели анализа финансовой устойчивости.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Коэффициенты, используемые в анализе финансовой устойчивости, и соответствующие им нормативы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Обучение на </w:t>
            </w:r>
            <w:r>
              <w:rPr>
                <w:sz w:val="20"/>
              </w:rPr>
              <w:t>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17. Анализ деловой активности и эффективности деятельности предприятия Показатели оборачиваемости.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Коэффициенты рентабельности.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</w:t>
            </w:r>
            <w:r>
              <w:rPr>
                <w:sz w:val="20"/>
              </w:rPr>
              <w:t>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18. Анализ рыночной активности предприятия.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Назначение анализа рыночной активности. Показатели рыночной активности и их экономическая интерпретация.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Обучение на основе </w:t>
            </w:r>
            <w:r>
              <w:rPr>
                <w:sz w:val="20"/>
              </w:rPr>
              <w:t>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19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19. Анализ безубыточности.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Цель и возможности анализа безубыточности. Определение точки самоокупаемости. Прикладное значение анализа безубыточности. Анализ чувствительности.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</w:t>
            </w:r>
            <w:r>
              <w:rPr>
                <w:sz w:val="20"/>
              </w:rPr>
              <w:t>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20. Анализ вероятности банкротства.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Признаки банкротства. Подходы к оценке кризисного состояния предприятия. Методы анализа, используемые при оценке вероятности банкротства.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</w:t>
            </w:r>
            <w:r>
              <w:rPr>
                <w:sz w:val="20"/>
              </w:rPr>
              <w:t>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Обучение на основе изучения проблем/запросов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  <w:gridSpan w:val="2"/>
          </w:tcPr>
          <w:p w:rsidR="00A115B8" w:rsidRDefault="008F7C3C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  <w:gridSpan w:val="3"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  <w:gridSpan w:val="6"/>
          </w:tcPr>
          <w:p w:rsidR="00A115B8" w:rsidRDefault="008F7C3C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1. Анализ требований к финансовой отчетности организации.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Определение применимой нормативной базы, пользователей, </w:t>
            </w:r>
            <w:r>
              <w:rPr>
                <w:sz w:val="22"/>
              </w:rPr>
              <w:t>отчетного периода и состава отчетности. Построение карты процесса подготовки отчетности.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Работа в малых группах; анализ нормативных документов; составление карты процесса.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2. Подготовка обо</w:t>
            </w:r>
            <w:r>
              <w:rPr>
                <w:b/>
                <w:sz w:val="22"/>
              </w:rPr>
              <w:t>ротно-сальдовой ведомости к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Проверка равенства оборотов и сальдо, выявление несогласованностей, составление корректирующих проводок и рабочей таблицы трансформации.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Решение сквозной задачи;</w:t>
            </w:r>
            <w:r>
              <w:rPr>
                <w:sz w:val="20"/>
              </w:rPr>
              <w:t xml:space="preserve"> взаимопроверка; работа с шаблоном.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3. Учетная политика, оценки, ошибки и события после отчетной даты.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Классификация ситуаций, расчет корректировок, выбор ретроспективного или перспективного подхода и подготовка фрагмента раскрытия.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</w:t>
            </w:r>
            <w:r>
              <w:rPr>
                <w:sz w:val="20"/>
              </w:rPr>
              <w:t xml:space="preserve">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Кейс-метод; индивидуальные расчеты; обсуждение решений.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4. Формирование структуры полного комплекта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Проверка обязательных компонентов, сравнительной информации, идентификационных реквизито</w:t>
            </w:r>
            <w:r>
              <w:rPr>
                <w:sz w:val="22"/>
              </w:rPr>
              <w:t>в и перекрестных ссылок. Сопоставление требований IAS 1 и IFRS 18.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Практикум по чек-листу; сравнительная таблица; экспертное обсуждение.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5. Составление отчета о финансовом положении.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Группировка скорректированных остатков, классификация статей, расчет итогов и проверка бухгалтерского равенства.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Расчетно-аналитическая работа; парная проверка; защита классификации.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6. Сос</w:t>
            </w:r>
            <w:r>
              <w:rPr>
                <w:b/>
                <w:sz w:val="22"/>
              </w:rPr>
              <w:t>тавление отчета о прибыли или убытке и прочем совокупном доходе.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Классификация расходов, расчет промежуточных итогов, отражение компонентов прочего совокупного дохода и реклассификационных корректировок.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</w:t>
            </w:r>
            <w:r>
              <w:rPr>
                <w:sz w:val="20"/>
              </w:rPr>
              <w:t>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Решение кейса; сравнение форматов; мини-презентация результатов.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7. Составление отчета о движении денежных средств прямым и косвенным методами.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Классификация потоков, корректировка прибыли, учет изменений оборотного капитала и сверка </w:t>
            </w:r>
            <w:r>
              <w:rPr>
                <w:sz w:val="22"/>
              </w:rPr>
              <w:t>денежных средств.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Расчетный практикум; работа в парах; контрольная сверка.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8. Составление отчета об изменениях в собственном капитале.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Отражение совокупного дохода, операций с </w:t>
            </w:r>
            <w:r>
              <w:rPr>
                <w:sz w:val="22"/>
              </w:rPr>
              <w:t>собственниками, дивидендов и исправлений ошибок. Сверка начальных и конечных остатков.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Сквозная задача; матрица движения капитала; взаимопроверка.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9. Итоговый проект по составлению финансов</w:t>
            </w:r>
            <w:r>
              <w:rPr>
                <w:b/>
                <w:sz w:val="22"/>
              </w:rPr>
              <w:t>ой отчетности.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Формирование взаимосвязанного комплекта отчетов и ключевых примечаний из скорректированной ведомости. Контроль арифметической и логической согласованности, анализ качества раскрытий и презентация результата.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Экономика и финансовое </w:t>
            </w:r>
            <w:r>
              <w:rPr>
                <w:sz w:val="20"/>
              </w:rPr>
              <w:t>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Проектное обучение; командная работа; презентация и взаимооценивание по рубрике.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1-3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10. Финансовый анализ в системе финансового управления Сущность финансового анализа, его цели и задачи.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Место финансового анализа в </w:t>
            </w:r>
            <w:r>
              <w:rPr>
                <w:sz w:val="22"/>
              </w:rPr>
              <w:t>системе финансового управления.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11. Информационная база финансового анализа Подготовка финансовой отчетности к проведению финансового анализ</w:t>
            </w:r>
            <w:r>
              <w:rPr>
                <w:b/>
                <w:sz w:val="22"/>
              </w:rPr>
              <w:t>а.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Построение агрегированного баланса.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 xml:space="preserve">Тема 12. Методы финансового анализа Проведение горизонтально- вертикального анализа баланса и отчета о </w:t>
            </w:r>
            <w:r>
              <w:rPr>
                <w:b/>
                <w:sz w:val="22"/>
              </w:rPr>
              <w:t>прибылях и убытках.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Построение графика тренда.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13. Экспресс-анализ финансовой отчетности Расчет коэффициентов текущей ликвидности, финансово</w:t>
            </w:r>
            <w:r>
              <w:rPr>
                <w:b/>
                <w:sz w:val="22"/>
              </w:rPr>
              <w:t>й устойчивости и восстановления (утраты) платежеспособности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14. Оценка финансового состояния предприятия на основе углубленного анализа Прог</w:t>
            </w:r>
            <w:r>
              <w:rPr>
                <w:b/>
                <w:sz w:val="22"/>
              </w:rPr>
              <w:t>рамма углубленного анализа.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 xml:space="preserve">Тема 15. Анализ ликвидности баланса и платежеспособности предприятия Проведение коэффициентного анализа ликвидности </w:t>
            </w:r>
            <w:r>
              <w:rPr>
                <w:b/>
                <w:sz w:val="22"/>
              </w:rPr>
              <w:t>и платежеспособности.</w:t>
            </w:r>
          </w:p>
          <w:p w:rsidR="00A115B8" w:rsidRDefault="008F7C3C">
            <w:pPr>
              <w:pStyle w:val="a3"/>
            </w:pPr>
            <w:r>
              <w:rPr>
                <w:sz w:val="22"/>
              </w:rPr>
              <w:t>Анализ ликвидности, основанный на предварительной группировке активов и пассивов баланса.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16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16. Анализ финансовой устойч</w:t>
            </w:r>
            <w:r>
              <w:rPr>
                <w:b/>
                <w:sz w:val="22"/>
              </w:rPr>
              <w:t>ивости Проведение коэффициентного анализа финансовой устойчивости.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 xml:space="preserve">Тема 17. Анализ деловой активности и эффективности деятельности предприятия </w:t>
            </w:r>
            <w:r>
              <w:rPr>
                <w:b/>
                <w:sz w:val="22"/>
              </w:rPr>
              <w:t>Проведение коэффициентного анализа деловой активности предприятия.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18. Анализ рыночной активности предприятия Расчет показателей рыночной а</w:t>
            </w:r>
            <w:r>
              <w:rPr>
                <w:b/>
                <w:sz w:val="22"/>
              </w:rPr>
              <w:t>ктивности, его особенности.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19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19. Анализ безубыточности Проведение анализа чувствительности модели безубыточности к изменению факторов цены и</w:t>
            </w:r>
            <w:r>
              <w:rPr>
                <w:b/>
                <w:sz w:val="22"/>
              </w:rPr>
              <w:t xml:space="preserve"> затрат.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b/>
                <w:sz w:val="22"/>
              </w:rPr>
              <w:t>Тема 20. Анализ вероятности банкротства Оценка вероятности банкротства на основе модели z-счета Альтмана.</w:t>
            </w:r>
          </w:p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</w:t>
            </w:r>
            <w:r>
              <w:rPr>
                <w:sz w:val="20"/>
              </w:rPr>
              <w:t>тояние инженерного проекта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Семинар и разбор практических задач и ситуаций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4-17</w:t>
            </w:r>
          </w:p>
        </w:tc>
      </w:tr>
      <w:tr w:rsidR="00A115B8">
        <w:tc>
          <w:tcPr>
            <w:tcW w:w="0" w:type="auto"/>
            <w:gridSpan w:val="2"/>
          </w:tcPr>
          <w:p w:rsidR="00A115B8" w:rsidRDefault="008F7C3C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0" w:type="auto"/>
            <w:gridSpan w:val="3"/>
          </w:tcPr>
          <w:p w:rsidR="00A115B8" w:rsidRDefault="00A115B8">
            <w:pPr>
              <w:pStyle w:val="a3"/>
            </w:pP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003"/>
        <w:gridCol w:w="2206"/>
        <w:gridCol w:w="1674"/>
        <w:gridCol w:w="1098"/>
        <w:gridCol w:w="1495"/>
        <w:gridCol w:w="1212"/>
      </w:tblGrid>
      <w:tr w:rsidR="00A115B8">
        <w:trPr>
          <w:trHeight w:val="1229"/>
          <w:tblHeader/>
        </w:trPr>
        <w:tc>
          <w:tcPr>
            <w:tcW w:w="1026" w:type="pct"/>
          </w:tcPr>
          <w:p w:rsidR="00A115B8" w:rsidRDefault="008F7C3C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A115B8" w:rsidRDefault="008F7C3C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A115B8" w:rsidRDefault="008F7C3C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A115B8" w:rsidRDefault="008F7C3C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A115B8" w:rsidRDefault="008F7C3C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A115B8" w:rsidRDefault="008F7C3C">
            <w:pPr>
              <w:pStyle w:val="a3"/>
              <w:jc w:val="center"/>
            </w:pPr>
            <w:r>
              <w:t>Результаты CDIO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Требования к финансовой отчетности и организация процесса ее подготовки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Изучить применимую нормативную базу и определить пользователей отчетности выбранной организации. Составить одностраничную карту процесса подготовки отчетности с указанием исходных данн</w:t>
            </w:r>
            <w:r>
              <w:rPr>
                <w:sz w:val="22"/>
              </w:rPr>
              <w:t>ых, основных этапов и контрольных процедур.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Карта процесса и краткая пояснительная записка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Подготовка учетных данных к составлению финансовой отчетности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По учебной оборотно-сальдовой ведомости </w:t>
            </w:r>
            <w:r>
              <w:rPr>
                <w:sz w:val="22"/>
              </w:rPr>
              <w:t>проверить равенство оборотов и сальдо, выявить предложенные несогласованности и оформить корректирующие записи. Кратко обосновать выбранные способы исправления.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Расчетная рабочая таблица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Учетная пол</w:t>
            </w:r>
            <w:r>
              <w:rPr>
                <w:sz w:val="22"/>
              </w:rPr>
              <w:t>итика оценки ошибки и события после отчетного периода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Решить компактный ситуационный кейс: классифицировать изменение учетной политики, оценки или ошибку; определить способ отражения; разграничить корректирующие и некорректирующие события. Подготовить фраг</w:t>
            </w:r>
            <w:r>
              <w:rPr>
                <w:sz w:val="22"/>
              </w:rPr>
              <w:t>мент раскрытия объемом до одной страницы.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Решение кейса и фрагмент примечания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Структура полного комплекта отчетности и отчет о финансовом положении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Проверить предложенный комплект отчетности по чек-</w:t>
            </w:r>
            <w:r>
              <w:rPr>
                <w:sz w:val="22"/>
              </w:rPr>
              <w:t>листу IAS 1 и IFRS 18. На основе скорректированных остатков составить укрупненный отчет о финансовом положении и проверить бухгалтерское равенство.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Чек-лист и расчетная форма отчета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Отчет о прибыли </w:t>
            </w:r>
            <w:r>
              <w:rPr>
                <w:sz w:val="22"/>
              </w:rPr>
              <w:t>или убытке и прочем совокупном доходе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Сгруппировать доходы и расходы учебной организации, рассчитать промежуточные итоги и чистую прибыль. Отдельно отразить компоненты прочего совокупного дохода и пояснить одну реклассификационную корректировку.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 xml:space="preserve">Расчетная </w:t>
            </w:r>
            <w:r>
              <w:rPr>
                <w:sz w:val="22"/>
              </w:rPr>
              <w:t>форма и краткий комментарий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Отчет о движении денежных средств и отчет об изменениях в капитале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По сокращенному набору данных составить отчет о движении денежных средств косвенным методом и таблицу и</w:t>
            </w:r>
            <w:r>
              <w:rPr>
                <w:sz w:val="22"/>
              </w:rPr>
              <w:t>зменений собственного капитала. Выполнить сверку денежных средств и конечного капитала с другими формами.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Две взаимосвязанные расчетные таблицы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Итоговая проверка комплекта финансовой отчетности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Объе</w:t>
            </w:r>
            <w:r>
              <w:rPr>
                <w:sz w:val="22"/>
              </w:rPr>
              <w:t>динить результаты предыдущих заданий в сокращенный комплект отчетности. Выполнить арифметическую и логическую проверку по предложенному чек-листу и подготовить перечень из трех наиболее существенных раскрытий. Новые объемные расчеты не требуются.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Портфолио</w:t>
            </w:r>
            <w:r>
              <w:rPr>
                <w:sz w:val="22"/>
              </w:rPr>
              <w:t xml:space="preserve"> отчетных форм и чек-лист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Финансовый анализ и подготовка информационной базы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 xml:space="preserve">На примере выбранной организации сформулировать цель и задачи анализа, проверить сопоставимость данных и построить </w:t>
            </w:r>
            <w:r>
              <w:rPr>
                <w:sz w:val="22"/>
              </w:rPr>
              <w:t>агрегированный баланс. Описать ограничения используемой информации в пяти–семи предложениях.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Агрегированный баланс и аналитическая записка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Горизонтальный вертикальный и трендовый анализ отчетности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Выполнить горизонтальный и вертикальный анализ баланса и отчета о прибыли или убытке за доступные периоды. Построить один график тренда по выбранному показателю и сформулировать три содержательных вывода.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Аналитические таблицы график и выводы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</w:t>
            </w:r>
            <w:r>
              <w:rPr>
                <w:sz w:val="20"/>
              </w:rPr>
              <w:t xml:space="preserve">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Экспресс анализ финансовой отчетности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 xml:space="preserve">Рассчитать ограниченный набор ключевых коэффициентов ликвидности, финансовой устойчивости, оборачиваемости и рентабельности. Сопоставить показатели в динамике и подготовить </w:t>
            </w:r>
            <w:r>
              <w:rPr>
                <w:sz w:val="22"/>
              </w:rPr>
              <w:t>краткое заключение объемом до одной страницы.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Таблица коэффициентов и краткое заключение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Углубленная оценка финансового состояния предприятия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Разработать краткую программу углубленного анализа выбр</w:t>
            </w:r>
            <w:r>
              <w:rPr>
                <w:sz w:val="22"/>
              </w:rPr>
              <w:t>анной организации: направления, показатели, источники данных и последовательность процедур. Применить программу к одному проблемному участку, выявленному при экспресс-анализе.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Программа анализа и рабочий лист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</w:t>
            </w:r>
            <w:r>
              <w:rPr>
                <w:sz w:val="20"/>
              </w:rPr>
              <w:t>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Анализ ликвидности платежеспособности и финансовой устойчивости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Сгруппировать активы и обязательства по степени ликвидности и срочности, оценить платежный излишек или недостаток. Рассчитать основные коэффициенты ликвидности и финансовой устойчи</w:t>
            </w:r>
            <w:r>
              <w:rPr>
                <w:sz w:val="22"/>
              </w:rPr>
              <w:t>вости, затем сформулировать не более четырех выводов.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Расчетная таблица и аналитические выводы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Анализ деловой активности и эффективности деятельности предприятия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 xml:space="preserve">Рассчитать показатели </w:t>
            </w:r>
            <w:r>
              <w:rPr>
                <w:sz w:val="22"/>
              </w:rPr>
              <w:t>оборачиваемости активов, запасов, дебиторской и кредиторской задолженности, а также показатели рентабельности. Определить два фактора, наиболее заметно повлиявших на эффективность деятельности.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Расчетная таблица и краткая интерпретация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</w:t>
            </w:r>
            <w:r>
              <w:rPr>
                <w:sz w:val="20"/>
              </w:rPr>
              <w:t>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Рыночная активность и анализ безубыточности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Для учебного примера рассчитать базовые показатели рыночной активности, если необходимые данные доступны. Построить модель безубыточности и проверить ее чувствительность к и</w:t>
            </w:r>
            <w:r>
              <w:rPr>
                <w:sz w:val="22"/>
              </w:rPr>
              <w:t>зменению цены и переменных затрат. Представить результаты в одной таблице или на одном графике.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Расчетная модель и график безубыточности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Оценка вероятности банкротства и итоговое аналитическое закл</w:t>
            </w:r>
            <w:r>
              <w:rPr>
                <w:sz w:val="22"/>
              </w:rPr>
              <w:t>ючение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2"/>
              </w:rPr>
              <w:t>Рассчитать Z-счет Альтмана на учебных данных, указать ограничения модели и сопоставить результат с выводами предыдущих недель. Подготовить итоговое заключение о финансовом состоянии объемом до двух страниц и три обоснованные рекомендации.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sz w:val="22"/>
              </w:rPr>
              <w:t>Итоговое з</w:t>
            </w:r>
            <w:r>
              <w:rPr>
                <w:sz w:val="22"/>
              </w:rPr>
              <w:t>аключение и краткая защита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Экономика и финансовое состояние инженерного проекта</w:t>
            </w:r>
          </w:p>
        </w:tc>
      </w:tr>
      <w:tr w:rsidR="00A115B8">
        <w:tc>
          <w:tcPr>
            <w:tcW w:w="0" w:type="auto"/>
            <w:gridSpan w:val="4"/>
          </w:tcPr>
          <w:p w:rsidR="00A115B8" w:rsidRDefault="008F7C3C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</w:rPr>
              <w:t>120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</w:pP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A115B8">
        <w:trPr>
          <w:tblHeader/>
        </w:trPr>
        <w:tc>
          <w:tcPr>
            <w:tcW w:w="1850" w:type="pct"/>
            <w:vMerge w:val="restart"/>
          </w:tcPr>
          <w:p w:rsidR="00A115B8" w:rsidRDefault="008F7C3C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A115B8" w:rsidRDefault="008F7C3C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A115B8">
        <w:trPr>
          <w:tblHeader/>
        </w:trPr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A115B8" w:rsidRDefault="008F7C3C">
            <w:pPr>
              <w:pStyle w:val="a3"/>
              <w:jc w:val="center"/>
            </w:pPr>
            <w:r>
              <w:t>15</w:t>
            </w:r>
          </w:p>
        </w:tc>
      </w:tr>
      <w:tr w:rsidR="00A115B8">
        <w:tc>
          <w:tcPr>
            <w:tcW w:w="0" w:type="auto"/>
            <w:gridSpan w:val="16"/>
          </w:tcPr>
          <w:p w:rsidR="00A115B8" w:rsidRDefault="008F7C3C">
            <w:pPr>
              <w:pStyle w:val="a3"/>
              <w:jc w:val="center"/>
            </w:pPr>
            <w:r>
              <w:t>Знание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Решение задач по </w:t>
            </w:r>
            <w:r>
              <w:t>подготовке учетных данных и корректирующим записям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составлению основных форм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движению денежных средств и собственному капиталу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практического задания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1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горизонтальному вертикальному и трендовому анализу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коэффициентному анализу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ликвидности платежеспособности и финансовой устойчивости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Выполнение комплексного задания по анализу деятельности </w:t>
            </w:r>
            <w:r>
              <w:t>предприятия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2 по комплексной оценке финансового состояния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</w:tr>
      <w:tr w:rsidR="00A115B8">
        <w:tc>
          <w:tcPr>
            <w:tcW w:w="0" w:type="auto"/>
            <w:gridSpan w:val="16"/>
          </w:tcPr>
          <w:p w:rsidR="00A115B8" w:rsidRDefault="008F7C3C">
            <w:pPr>
              <w:pStyle w:val="a3"/>
              <w:jc w:val="center"/>
            </w:pPr>
            <w:r>
              <w:t>Понимание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подготовке учетных данных и корректирующим записям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Решение задач по составлению основных форм </w:t>
            </w:r>
            <w:r>
              <w:t>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движению денежных средств и собственному капиталу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практического задания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</w:t>
            </w:r>
            <w:r>
              <w:t xml:space="preserve"> 1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горизонтальному вертикальному и трендовому анализу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коэффициентному анализу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Разбор практических ситуаций по </w:t>
            </w:r>
            <w:r>
              <w:t>ликвидности платежеспособности и финансовой устойчивости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задания по анализу деятельности предприятия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2 по комплексной оценке финансового состояния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</w:tr>
      <w:tr w:rsidR="00A115B8">
        <w:tc>
          <w:tcPr>
            <w:tcW w:w="0" w:type="auto"/>
            <w:gridSpan w:val="16"/>
          </w:tcPr>
          <w:p w:rsidR="00A115B8" w:rsidRDefault="008F7C3C">
            <w:pPr>
              <w:pStyle w:val="a3"/>
              <w:jc w:val="center"/>
            </w:pPr>
            <w:r>
              <w:t>Применение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подготовке учетных данных и корректирующим записям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составлению основных форм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движению денежных средств и собственному капиталу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практического задания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1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горизонтальному вертикальному и трендовому анализу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коэффициентному анализу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ликвидности платежеспособности и финансовой устойчивости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Выполнение комплексного задания по анализу деятельности </w:t>
            </w:r>
            <w:r>
              <w:t>предприятия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2 по комплексной оценке финансового состояния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</w:tr>
      <w:tr w:rsidR="00A115B8">
        <w:tc>
          <w:tcPr>
            <w:tcW w:w="0" w:type="auto"/>
            <w:gridSpan w:val="16"/>
          </w:tcPr>
          <w:p w:rsidR="00A115B8" w:rsidRDefault="008F7C3C">
            <w:pPr>
              <w:pStyle w:val="a3"/>
              <w:jc w:val="center"/>
            </w:pPr>
            <w:r>
              <w:t>Анализ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практического задания по составлению 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Контрольная работа 1 по составлению </w:t>
            </w:r>
            <w:r>
              <w:t>финансовой отчетности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ликвидности платежеспособности и финансовой устойчивости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задания по анализу деятельности предприятия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Контрольная работа 2 по </w:t>
            </w:r>
            <w:r>
              <w:t>комплексной оценке финансового состояния</w:t>
            </w: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+</w:t>
            </w: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3 ОЦЕНКА ЗНАНИЙ ОБУЧАЮЩЕГОСЯ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 xml:space="preserve"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</w:t>
      </w:r>
      <w:r>
        <w:t>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</w:t>
      </w:r>
      <w:r>
        <w:t>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84"/>
        <w:gridCol w:w="6920"/>
        <w:gridCol w:w="1384"/>
      </w:tblGrid>
      <w:tr w:rsidR="00A115B8">
        <w:trPr>
          <w:tblHeader/>
        </w:trPr>
        <w:tc>
          <w:tcPr>
            <w:tcW w:w="500" w:type="pct"/>
          </w:tcPr>
          <w:p w:rsidR="00A115B8" w:rsidRDefault="008F7C3C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A115B8" w:rsidRDefault="008F7C3C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A115B8" w:rsidRDefault="008F7C3C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Решение задач по </w:t>
            </w:r>
            <w:r>
              <w:t>подготовке учетных данных и корректирующим записям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0-100</w:t>
            </w: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составлению основных форм финансовой отчетности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движению денежных средств и собственному капиталу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Выполнение комплексного практического </w:t>
            </w:r>
            <w:r>
              <w:t>задания по составлению финансовой отчетности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1 по составлению финансовой отчетности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Решение задач по горизонтальному вертикальному и трендовому анализу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0-100</w:t>
            </w: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 xml:space="preserve">Решение задач по коэффициентному анализу финансовой </w:t>
            </w:r>
            <w:r>
              <w:t>отчетности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Разбор практических ситуаций по ликвидности платежеспособности и финансовой устойчивости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Выполнение комплексного задания по анализу деятельности предприятия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Контрольная работа 2 по комплексной оценке финансового состояния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  <w:jc w:val="center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 xml:space="preserve">Итоговый </w:t>
            </w:r>
            <w:r>
              <w:t>контроль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0-100</w:t>
            </w: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:rsidR="00A115B8" w:rsidRDefault="00A115B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7"/>
        <w:gridCol w:w="1907"/>
        <w:gridCol w:w="1908"/>
        <w:gridCol w:w="1908"/>
        <w:gridCol w:w="2058"/>
      </w:tblGrid>
      <w:tr w:rsidR="00A115B8">
        <w:tc>
          <w:tcPr>
            <w:tcW w:w="1000" w:type="pct"/>
            <w:vMerge w:val="restart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A115B8"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  <w:tr w:rsidR="00A115B8">
        <w:tc>
          <w:tcPr>
            <w:tcW w:w="0" w:type="auto"/>
            <w:vMerge w:val="restart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Различные виды работ, в зависимости от вида задания оцениваются от 15 до 30 </w:t>
            </w:r>
            <w:r>
              <w:rPr>
                <w:sz w:val="20"/>
              </w:rPr>
              <w:t>баллов. При этом, независимо от количества баллов, при их выставлении в оценивании используется 100-% шкала в соответствии со следующими критериями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оценка в 90-100% выставляется при отличном выполнении работ, то есть при наличии полных (с детальными поясне</w:t>
            </w:r>
            <w:r>
              <w:rPr>
                <w:sz w:val="20"/>
              </w:rPr>
              <w:t>ниями и культурой выкладок), оригинальных и правильных ответов и высококачественного оформления работы, а также при полном развернутом верном ответе на вопросы по содержанию курса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оценка в 70-80-89% выставляется при наличии верных и правильных ответов на в</w:t>
            </w:r>
            <w:r>
              <w:rPr>
                <w:sz w:val="20"/>
              </w:rPr>
              <w:t>опросы по содержанию курса, при грамотном выполнении контрольных работ, но при отсутствии какого-либо из выше перечисленных отличительных признаков, как, например: детальных выкладок или пояснений, качественного оформления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 xml:space="preserve">оценка в 60-69% выставляется при </w:t>
            </w:r>
            <w:r>
              <w:rPr>
                <w:sz w:val="20"/>
              </w:rPr>
              <w:t>наличии отдельных неточностей в ответах на вопросы по содержанию курса и при выполнении контрольных работ или при наличии замечаний к самостоятельной работе непринципиального характера (описки, случайные ошибки арифметического характера, грамматические оши</w:t>
            </w:r>
            <w:r>
              <w:rPr>
                <w:sz w:val="20"/>
              </w:rPr>
              <w:t>бки); • оценка в 50-59% выставляется в случаях, когда в ответах и в контрольных работах имеются неточности и ошибки, свидетельствующие о недостаточном понимании вопросов и требующие дополнительного обращения к тематическим материалам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</w:pPr>
            <w:r>
              <w:rPr>
                <w:sz w:val="20"/>
              </w:rPr>
              <w:t>оценка в 40-49% выстав</w:t>
            </w:r>
            <w:r>
              <w:rPr>
                <w:sz w:val="20"/>
              </w:rPr>
              <w:t>ляется при наличии серьезных ошибок и пробелов в знаниях по контролируемой тематике; • оценка в 30-39% выставляется при наличии лишь отдельных положительных моментов в выполненных контрольных работах и представленных ответах на вопросы по содержанию курса;</w:t>
            </w:r>
            <w:r>
              <w:rPr>
                <w:sz w:val="20"/>
              </w:rPr>
              <w:t xml:space="preserve"> • оценка в 20-29% выставляется при полном отсутствии положительных моментов в выполненных контрольных работах и представленных ответах на вопросы по содержанию курса; • оценка в 0-19% выставляется в случаях, когда небрежные записи, неправильные ответы, кр</w:t>
            </w:r>
            <w:r>
              <w:rPr>
                <w:sz w:val="20"/>
              </w:rPr>
              <w:t>оме того, сопровождаются какими-либо демонстративными проявлениями безграмотности или неэтичного отношения к изучаемой теме и предмету в целом</w:t>
            </w: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A115B8" w:rsidRDefault="008F7C3C">
      <w:pPr>
        <w:pStyle w:val="a3"/>
        <w:ind w:firstLine="567"/>
      </w:pPr>
      <w:r>
        <w:t xml:space="preserve">- 60% </w:t>
      </w:r>
      <w:r>
        <w:t>результатов текущей успеваемости;</w:t>
      </w:r>
    </w:p>
    <w:p w:rsidR="00A115B8" w:rsidRDefault="008F7C3C">
      <w:pPr>
        <w:pStyle w:val="a3"/>
        <w:ind w:firstLine="567"/>
      </w:pPr>
      <w:r>
        <w:t>- 40% результата, полученного на экзамене.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Формула подсчета итоговой оценки:</w:t>
      </w:r>
    </w:p>
    <w:p w:rsidR="00A115B8" w:rsidRDefault="00A115B8">
      <w:pPr>
        <w:pStyle w:val="a3"/>
      </w:pPr>
    </w:p>
    <w:p w:rsidR="00A115B8" w:rsidRDefault="008F7C3C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где Р1, Р2 – цифровые эквиваленты оценок первого, второго рейтингов соответственно; Э – цифровой эквивалент оценки н</w:t>
      </w:r>
      <w:r>
        <w:t>а экзамене.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A115B8">
        <w:trPr>
          <w:tblHeader/>
        </w:trPr>
        <w:tc>
          <w:tcPr>
            <w:tcW w:w="600" w:type="pct"/>
          </w:tcPr>
          <w:p w:rsidR="00A115B8" w:rsidRDefault="008F7C3C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A115B8" w:rsidRDefault="008F7C3C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A115B8" w:rsidRDefault="008F7C3C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A115B8" w:rsidRDefault="008F7C3C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Отлично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Хорошо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A115B8" w:rsidRDefault="008F7C3C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A115B8"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A115B8" w:rsidRDefault="008F7C3C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A115B8" w:rsidRDefault="00A115B8">
            <w:pPr>
              <w:pStyle w:val="a3"/>
            </w:pPr>
          </w:p>
        </w:tc>
      </w:tr>
    </w:tbl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4 ПОЛИТИКА ДИСЦИПЛИНЫ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 xml:space="preserve">Обучающийся </w:t>
      </w:r>
      <w:r>
        <w:t>обязан:</w:t>
      </w:r>
    </w:p>
    <w:p w:rsidR="00A115B8" w:rsidRDefault="008F7C3C">
      <w:pPr>
        <w:pStyle w:val="a3"/>
        <w:ind w:firstLine="567"/>
      </w:pPr>
      <w:r>
        <w:t>Обучающийся обязан: 1) строго соблюдать правила академической честности: нет места плагиату, списываниям и иным формам обмана; 2) не опаздывать на занятия; 3) не пропускать занятия, в случае отсутствия по болезни, предоставить справку; 4) на заняти</w:t>
      </w:r>
      <w:r>
        <w:t>я приходить в деловой одежде; 5) активно участвовать в учебном процессе; 6) самостоятельно и своевременно выполнять домашние задания; 7) быть терпимым, открытым и доброжелательным к сокурсникам, преподавателям и сотрудникам; 8) содействовать коллективной р</w:t>
      </w:r>
      <w:r>
        <w:t>аботе и участвовать в дискуссиях; 9) быть пунктуальным и обязательным; 10) соблюдать Кодекс академической честности студентов ВКТУ.</w:t>
      </w:r>
    </w:p>
    <w:p w:rsidR="00A115B8" w:rsidRDefault="008F7C3C">
      <w:pPr>
        <w:pStyle w:val="a3"/>
        <w:ind w:firstLine="567"/>
      </w:pPr>
      <w:r>
        <w:t>Студентам разрешается использовать инструменты искусственного интеллекта (ИИ) при подготовке учебных работ в качестве вспомо</w:t>
      </w:r>
      <w:r>
        <w:t>гательного средства. Студент несет ответственность за содержание работы, достоверность информации, правильность расчетов и выводов, а также обязан самостоятельно проверять результаты, полученные с помощью ИИ. При использовании генеративных моделей письменн</w:t>
      </w:r>
      <w:r>
        <w:t>ое задание должно сопровождаться разделом «Описание применения генеративной модели», в котором кратко указываются: - части работы, подготовленные с использованием ИИ; - цель и способ его применения (генерация, редактирование сгенерированного текста или исп</w:t>
      </w:r>
      <w:r>
        <w:t>ользование сгенерированных материалов); - название каждой использованной модели и адрес ее сайта либо иного источника. По требованию преподавателя студент должен быть готов объяснить использованные методы, расчеты и выводы. Для отдельных заданий использова</w:t>
      </w:r>
      <w:r>
        <w:t>ние ИИ может быть ограничено или запрещено.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5.1 Основная литература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1. Кириченко, Д. А. Финансовый анализ : учебное пособие / Д. А. Кириченко, Н. Е. Симионова. — Москва : Ай Пи Ар Медиа, 2022. — 103 c. — ISBN 978-5-4497</w:t>
      </w:r>
      <w:r>
        <w:t>-1740-5. — Текст : электронный // Цифровой образовательный ресурс IPR SMART : [сайт]. — URL: https://www.iprbookshop.ru/123545.html</w:t>
      </w:r>
    </w:p>
    <w:p w:rsidR="00A115B8" w:rsidRDefault="008F7C3C">
      <w:pPr>
        <w:pStyle w:val="a3"/>
        <w:ind w:firstLine="567"/>
      </w:pPr>
      <w:r>
        <w:t>2. Нурсеитов, Э.О. МСФО в Казахстане: принципы перехода и применения / Э.О. Нурсеитов, Д.Э. Нурсеитов.- Изд. 2-е, доп. и пер</w:t>
      </w:r>
      <w:r>
        <w:t>ераб.- Алматы: LEM, 2013.- 388 с.</w:t>
      </w:r>
    </w:p>
    <w:p w:rsidR="00A115B8" w:rsidRDefault="008F7C3C">
      <w:pPr>
        <w:pStyle w:val="a3"/>
        <w:ind w:firstLine="567"/>
      </w:pPr>
      <w:r>
        <w:t>3. Международные стандарты финансовой отчетности в ред. 2026 г.</w:t>
      </w:r>
    </w:p>
    <w:p w:rsidR="00A115B8" w:rsidRDefault="008F7C3C">
      <w:pPr>
        <w:pStyle w:val="a3"/>
        <w:ind w:firstLine="567"/>
      </w:pPr>
      <w:r>
        <w:t>4. Илышева, Н. Н. Анализ финансовой отчетности : учебное пособие для студентов вузов, обучающихся по специальности «Бухгалтерский учет, анализ и аудит», «Фина</w:t>
      </w:r>
      <w:r>
        <w:t>нсы и кредит» / Н. Н. Илышева, С. И. Крылов. — Москва : ЮНИТИ-ДАНА, 2023. — 240 c. — ISBN 978-5-238-01253-7. — Текст : электронный // Цифровой образовательный ресурс IPR SMART : [сайт]. — URL: https://www.iprbookshop.ru/142666.html</w:t>
      </w:r>
    </w:p>
    <w:p w:rsidR="00A115B8" w:rsidRDefault="008F7C3C">
      <w:pPr>
        <w:pStyle w:val="a3"/>
        <w:ind w:firstLine="567"/>
      </w:pPr>
      <w:r>
        <w:t>5. Селезнева, Н. Н. Анал</w:t>
      </w:r>
      <w:r>
        <w:t xml:space="preserve">из финансовой отчетности организации : учебное пособие для студентов вузов по специальности «Бухгалтерский учет, анализ и аудит», слушателей курсов по подготовке и переподготовке бухгалтеров и аудиторов / Н. Н. Селезнева, А. Ф. Ионова. — 3-е изд. — Москва </w:t>
      </w:r>
      <w:r>
        <w:t>: ЮНИТИ-ДАНА, 2023. — 583 c. — ISBN 978-5-238-01178-3. — Текст : электронный // Цифровой образовательный ресурс IPR SMART : [сайт]. — URL: https://www.iprbookshop.ru/142664.html</w:t>
      </w:r>
    </w:p>
    <w:p w:rsidR="00A115B8" w:rsidRDefault="008F7C3C">
      <w:pPr>
        <w:pStyle w:val="a3"/>
        <w:ind w:firstLine="567"/>
      </w:pPr>
      <w:r>
        <w:t>6. Техника финансового анализа в контексте антикризисного управления предприят</w:t>
      </w:r>
      <w:r>
        <w:t>ием: Учебное пособие/ О.В.Куур, Р.А. Костырко. - Усть-Каменогорск, ВКГТУ, 2019. – 170 с.</w:t>
      </w:r>
    </w:p>
    <w:p w:rsidR="00A115B8" w:rsidRDefault="008F7C3C">
      <w:pPr>
        <w:pStyle w:val="a3"/>
        <w:ind w:firstLine="567"/>
      </w:pPr>
      <w:r>
        <w:t>7. Спиридонов, С. П. Анализ бухгалтерской (финансовой) отчётности : учебное пособие / С. П. Спиридонов, В. И. Меньщикова, И. А. Андреева. — Тамбов : Тамбовский государ</w:t>
      </w:r>
      <w:r>
        <w:t>ственный технический университет, ЭБС АСВ, 2021. — 110 c. — ISBN 978-5-8265-2363-6. — Текст : электронный // Цифровой образовательный ресурс IPR SMART : [сайт]. — URL: https://www.iprbookshop.ru/122962.html</w:t>
      </w:r>
    </w:p>
    <w:p w:rsidR="00A115B8" w:rsidRDefault="008F7C3C">
      <w:pPr>
        <w:pStyle w:val="a3"/>
        <w:ind w:firstLine="567"/>
      </w:pPr>
      <w:r>
        <w:t>8. Федотова, Е. С. Финансовый анализ : учебно-мет</w:t>
      </w:r>
      <w:r>
        <w:t xml:space="preserve">одическое пособие / Е. С. Федотова, О. Е. Ваганова. — Саратов : Саратовский государственный технический университет имени Ю.А. Гагарина, ЭБС АСВ, 2024. — 187 c. — ISBN 978-5-7433-3508-4. — Текст : электронный // Цифровой образовательный ресурс IPR SMART : </w:t>
      </w:r>
      <w:r>
        <w:t>[сайт]. — URL: https://www.iprbookshop.ru/147709.html</w:t>
      </w:r>
    </w:p>
    <w:p w:rsidR="00A115B8" w:rsidRDefault="008F7C3C">
      <w:pPr>
        <w:pStyle w:val="a3"/>
        <w:ind w:firstLine="567"/>
      </w:pPr>
      <w:r>
        <w:t>9. Ваганова, О. Е. Финансовый анализ : учебно-методическое пособие (Сборник заданий к практическим занятиям) / О. Е. Ваганова, Е. С. Федотова. — Саратов : Саратовский государственный технический универс</w:t>
      </w:r>
      <w:r>
        <w:t>итет имени Ю.А. Гагарина, ЭБС АСВ, 2023. — 176 c. — ISBN 978-5-7433-3545-9. — Текст : электронный // Цифровой образовательный ресурс IPR SMART : [сайт]. — URL: https://www.iprbookshop.ru/138066.html</w:t>
      </w:r>
    </w:p>
    <w:p w:rsidR="00A115B8" w:rsidRDefault="008F7C3C">
      <w:pPr>
        <w:pStyle w:val="a3"/>
        <w:ind w:firstLine="567"/>
      </w:pPr>
      <w:r>
        <w:t>10. Турманидзе, Т. У. Финансовый анализ : учебник для сту</w:t>
      </w:r>
      <w:r>
        <w:t>дентов вузов, обучающихся по экономическим специальностям / Т. У. Турманидзе. — 2-е изд. — Москва : ЮНИТИ-ДАНА, 2023. — 288 c. — ISBN 978-5-238-02358-8. — Текст : электронный // Цифровой образовательный ресурс IPR SMART : [сайт]. — URL: https://www.iprbook</w:t>
      </w:r>
      <w:r>
        <w:t>shop.ru/141637.html</w:t>
      </w:r>
    </w:p>
    <w:p w:rsidR="00A115B8" w:rsidRDefault="008F7C3C">
      <w:pPr>
        <w:pStyle w:val="a3"/>
        <w:ind w:firstLine="567"/>
      </w:pPr>
      <w:r>
        <w:t>11. Кириченко, Д. А. Финансовый анализ : учебное пособие / Д. А. Кириченко, Н. Е. Симионова. — Москва : Ай Пи Ар Медиа, 2022. — 103 c. — ISBN 978-5-4497-1740-5. — Текст : электронный // Цифровой образовательный ресурс IPR SMART : [сайт]</w:t>
      </w:r>
      <w:r>
        <w:t>. — URL: https://www.iprbookshop.ru/123545.html</w:t>
      </w:r>
    </w:p>
    <w:p w:rsidR="00A115B8" w:rsidRDefault="00A115B8">
      <w:pPr>
        <w:pStyle w:val="a3"/>
      </w:pPr>
    </w:p>
    <w:p w:rsidR="00A115B8" w:rsidRDefault="008F7C3C">
      <w:pPr>
        <w:pStyle w:val="a3"/>
        <w:jc w:val="center"/>
      </w:pPr>
      <w:r>
        <w:rPr>
          <w:b/>
        </w:rPr>
        <w:t>5.2 Дополнительная литература</w:t>
      </w:r>
    </w:p>
    <w:p w:rsidR="00A115B8" w:rsidRDefault="00A115B8">
      <w:pPr>
        <w:pStyle w:val="a3"/>
      </w:pPr>
    </w:p>
    <w:p w:rsidR="00A115B8" w:rsidRDefault="008F7C3C">
      <w:pPr>
        <w:pStyle w:val="a3"/>
        <w:ind w:firstLine="567"/>
      </w:pPr>
      <w:r>
        <w:t>1. Ковалев В.В. Введение в финансовый менеджмент. - М.: Финансы и статистика, 2016. – 763 с.</w:t>
      </w:r>
    </w:p>
    <w:p w:rsidR="00A115B8" w:rsidRDefault="008F7C3C">
      <w:pPr>
        <w:pStyle w:val="a3"/>
        <w:ind w:firstLine="567"/>
      </w:pPr>
      <w:r>
        <w:t>2. Савицкая Г.В. Анализ хозяйственной деятельности предприятия. - М.: Инфра-М, 2010</w:t>
      </w:r>
      <w:r>
        <w:t>. - 536 с.</w:t>
      </w:r>
    </w:p>
    <w:p w:rsidR="00A115B8" w:rsidRDefault="008F7C3C">
      <w:pPr>
        <w:pStyle w:val="a3"/>
        <w:ind w:firstLine="567"/>
      </w:pPr>
      <w:r>
        <w:t>3. Жилкина, А. Н. Финансовый анализ : учебник и практикум для бакалавриата и специалитета / А. Н. Жилкина. — Москва : Издательство Юрайт, 2019. - 285 с.</w:t>
      </w:r>
    </w:p>
    <w:p w:rsidR="00A115B8" w:rsidRDefault="008F7C3C">
      <w:pPr>
        <w:pStyle w:val="a3"/>
        <w:ind w:firstLine="567"/>
      </w:pPr>
      <w:r>
        <w:t xml:space="preserve">4. Теория и практика анализа финансовой отчетности организаций: учебное пособие / под ред. </w:t>
      </w:r>
      <w:r>
        <w:t>Н.В.Парушиной. - М.: ИНФРА-М, 2010. - 432 с.</w:t>
      </w:r>
    </w:p>
    <w:p w:rsidR="00A115B8" w:rsidRDefault="008F7C3C">
      <w:pPr>
        <w:pStyle w:val="a3"/>
        <w:ind w:firstLine="567"/>
      </w:pPr>
      <w:r>
        <w:t>5. Дюсембаев К.Ш. Аудит и анализ в системе управления финансами.- Алматы: Экономика, 2009. - 366 с.</w:t>
      </w:r>
    </w:p>
    <w:p w:rsidR="00A115B8" w:rsidRDefault="008F7C3C">
      <w:pPr>
        <w:pStyle w:val="a3"/>
        <w:ind w:firstLine="567"/>
      </w:pPr>
      <w:r>
        <w:t>6. Костырко Р.А., Куур О.В. Финансовый анализ: теория и практика в контексте МСФО: Учебное пособие.- Усть-Камен</w:t>
      </w:r>
      <w:r>
        <w:t>огорск, ВКГТУ, 2011.- 180 с.</w:t>
      </w:r>
    </w:p>
    <w:p w:rsidR="00A115B8" w:rsidRDefault="008F7C3C">
      <w:pPr>
        <w:pStyle w:val="a3"/>
        <w:ind w:firstLine="567"/>
      </w:pPr>
      <w:r>
        <w:t>7. IPR SMART http://www.iprbookshop.ru</w:t>
      </w:r>
    </w:p>
    <w:p w:rsidR="00A115B8" w:rsidRDefault="008F7C3C">
      <w:pPr>
        <w:pStyle w:val="a3"/>
        <w:ind w:firstLine="567"/>
      </w:pPr>
      <w:r>
        <w:t>8. ScienceDirect - http://www.sciencedirect.com.</w:t>
      </w:r>
    </w:p>
    <w:p w:rsidR="00A115B8" w:rsidRDefault="008F7C3C">
      <w:pPr>
        <w:pStyle w:val="a3"/>
        <w:ind w:firstLine="567"/>
      </w:pPr>
      <w:r>
        <w:t>9. EBSCO Discovery Service (EDS) - http://search.ebscohost.com</w:t>
      </w:r>
    </w:p>
    <w:sectPr w:rsidR="00A115B8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3C" w:rsidRDefault="008F7C3C">
      <w:pPr>
        <w:spacing w:after="0" w:line="240" w:lineRule="auto"/>
      </w:pPr>
      <w:r>
        <w:separator/>
      </w:r>
    </w:p>
  </w:endnote>
  <w:endnote w:type="continuationSeparator" w:id="0">
    <w:p w:rsidR="008F7C3C" w:rsidRDefault="008F7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3C" w:rsidRDefault="008F7C3C">
      <w:pPr>
        <w:spacing w:after="0" w:line="240" w:lineRule="auto"/>
      </w:pPr>
      <w:r>
        <w:separator/>
      </w:r>
    </w:p>
  </w:footnote>
  <w:footnote w:type="continuationSeparator" w:id="0">
    <w:p w:rsidR="008F7C3C" w:rsidRDefault="008F7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A115B8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A115B8" w:rsidRDefault="008F7C3C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A115B8" w:rsidRDefault="008F7C3C">
          <w:pPr>
            <w:pStyle w:val="a5"/>
          </w:pPr>
          <w: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A115B8" w:rsidRDefault="008F7C3C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 w:rsidR="00E04B80"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 w:rsidR="00E04B80"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115B8">
      <w:trPr>
        <w:cantSplit/>
        <w:trHeight w:val="310"/>
      </w:trPr>
      <w:tc>
        <w:tcPr>
          <w:tcW w:w="1129" w:type="dxa"/>
          <w:vMerge/>
        </w:tcPr>
        <w:p w:rsidR="00A115B8" w:rsidRDefault="00A115B8">
          <w:pPr>
            <w:pStyle w:val="a3"/>
          </w:pPr>
        </w:p>
      </w:tc>
      <w:tc>
        <w:tcPr>
          <w:tcW w:w="1921" w:type="dxa"/>
          <w:vAlign w:val="center"/>
        </w:tcPr>
        <w:p w:rsidR="00A115B8" w:rsidRDefault="008F7C3C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A115B8" w:rsidRDefault="008F7C3C">
          <w:pPr>
            <w:pStyle w:val="a5"/>
          </w:pPr>
          <w:r>
            <w:t>И ВКТУ 026-III-2024</w:t>
          </w:r>
        </w:p>
        <w:p w:rsidR="00A115B8" w:rsidRDefault="008F7C3C">
          <w:pPr>
            <w:pStyle w:val="a5"/>
          </w:pPr>
          <w:r>
            <w:t xml:space="preserve">Разработка и оформление Рабочей учебной программы (Силлабус) в НАО </w:t>
          </w:r>
          <w:r>
            <w:t>«ВКТУ имени Д. Серикбаева»</w:t>
          </w:r>
        </w:p>
      </w:tc>
      <w:tc>
        <w:tcPr>
          <w:tcW w:w="1501" w:type="dxa"/>
          <w:vMerge/>
        </w:tcPr>
        <w:p w:rsidR="00A115B8" w:rsidRDefault="00A115B8">
          <w:pPr>
            <w:pStyle w:val="a3"/>
          </w:pPr>
        </w:p>
      </w:tc>
    </w:tr>
  </w:tbl>
  <w:p w:rsidR="00A115B8" w:rsidRDefault="00A115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15B8"/>
    <w:rsid w:val="008F7C3C"/>
    <w:rsid w:val="00A115B8"/>
    <w:rsid w:val="00E0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E80D4-73FA-4BBB-86FD-C70883E0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6145</Words>
  <Characters>35027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 Байтикенова</dc:creator>
  <cp:lastModifiedBy>Гульжан Байтикенова</cp:lastModifiedBy>
  <cp:revision>3</cp:revision>
  <dcterms:created xsi:type="dcterms:W3CDTF">2026-10-19T11:00:00Z</dcterms:created>
  <dcterms:modified xsi:type="dcterms:W3CDTF">2026-10-19T11:00:00Z</dcterms:modified>
</cp:coreProperties>
</file>